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52" w:rsidRPr="00104F52" w:rsidRDefault="00104F52" w:rsidP="00104F5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color w:val="FF0000"/>
          <w:kern w:val="36"/>
          <w:sz w:val="52"/>
          <w:szCs w:val="52"/>
          <w:lang w:eastAsia="ru-RU"/>
        </w:rPr>
        <w:t>О муниципалитете</w:t>
      </w:r>
    </w:p>
    <w:p w:rsidR="00104F52" w:rsidRPr="00104F52" w:rsidRDefault="00104F52" w:rsidP="00104F5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  <w:t>Краткая информация о муниципальном образовании, фото, видео</w:t>
      </w:r>
    </w:p>
    <w:p w:rsidR="00104F52" w:rsidRPr="00104F52" w:rsidRDefault="00104F52" w:rsidP="00104F5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>История</w:t>
      </w:r>
    </w:p>
    <w:p w:rsidR="00104F52" w:rsidRPr="00104F52" w:rsidRDefault="00104F52" w:rsidP="00104F5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>География</w:t>
      </w:r>
    </w:p>
    <w:p w:rsidR="00104F52" w:rsidRPr="00104F52" w:rsidRDefault="00104F52" w:rsidP="00104F5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>История МО</w:t>
      </w:r>
    </w:p>
    <w:p w:rsidR="00104F52" w:rsidRPr="00104F52" w:rsidRDefault="00104F52" w:rsidP="00104F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color w:val="FF0000"/>
          <w:sz w:val="52"/>
          <w:szCs w:val="52"/>
          <w:lang w:eastAsia="ru-RU"/>
        </w:rPr>
        <w:pict>
          <v:rect id="_x0000_i1025" style="width:4.7pt;height:0" o:hrpct="0" o:hralign="center" o:hrstd="t" o:hr="t" fillcolor="#a0a0a0" stroked="f"/>
        </w:pict>
      </w:r>
    </w:p>
    <w:p w:rsidR="00104F52" w:rsidRPr="00104F52" w:rsidRDefault="00104F52" w:rsidP="00104F52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  <w:lang w:eastAsia="ru-RU"/>
        </w:rPr>
        <w:t>Историческая справка</w:t>
      </w: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7315200" cy="5923280"/>
            <wp:effectExtent l="19050" t="0" r="0" b="0"/>
            <wp:docPr id="5" name="Рисунок 5" descr="http://storage.inovaco.ru/media/cache/49/30/bf/f8/2b/97/4930bff82b97df1def95f23008374e89.jpg">
              <a:hlinkClick xmlns:a="http://schemas.openxmlformats.org/drawingml/2006/main" r:id="rId4" tooltip="&quot;Мост 18-го века через реку Андийское Койсу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torage.inovaco.ru/media/cache/49/30/bf/f8/2b/97/4930bff82b97df1def95f23008374e89.jpg">
                      <a:hlinkClick r:id="rId4" tooltip="&quot;Мост 18-го века через реку Андийское Койсу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92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Мост 18-го века через реку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Андийское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Койсу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Ботлихский район — один из самых крупных районов Дагестана, расположенный в высокогорной зоне. История района уходит корнями в древность.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его территории сохранились древние поселения бронзового века, боевые укрепления 13—15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веков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,м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 века через реку Андийское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Койсу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, гражданские постройки двухсотлетней давности. Исконно сельскохозяйственный, прославившийся на весь мир андийскими бурками, террасным земледелием и садоводством, ботлихский район известен своими славными традициями и в старину, и в современность.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Район вошел в его нынешних границах в состав Андийского округа 20.07.1861г. Декретом ВЦИК от 20.01.1921г. Основными административно-территориальными единицами в составе округа были два участка —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Технуцальский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Андийский. В состав Андийского участка входили села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Гагатли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Гунхо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Зило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Риквани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Чанко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Технуцальского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Алак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Ансалта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Ботлих,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Годобери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Зибирхали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Кванхидатли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Миарсо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Н-Инхело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Тандо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Тасута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Тлох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Шодрода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Ботлихский район как отдельная административно-территориальная единица образован 22.11.1926г. по проекту районирования Дагестана,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утвержденное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4-й сессией ЦИК ДАССР 6-го созыва как кантон с подчинением ему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Гумбетовского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Постановлением ВЦИК от 30.06.1929г. кантон переименован в район. В связи с образованием в 1930году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Гумбетовского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1933году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Ахвахского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районов, соответствующие территории отошли в эти районы. Указом ПВ Совета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РСФСРот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01.02.1963г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.о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бразован Ботлихский сельский район в границах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Ахвахского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Ботлихского и части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Гумбетовского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районов. Указом ПВС РСФСР от 12.01.1965г. сельский район преобразован в район в прежних границах.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Территорию Ботлихского района составляют все земли в пределах административно-территориальной границы района. Ботлихский район в 20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образованияхпоселений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объединяет 24 населенных пункта. Административным центром является селение Ботлих.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.Б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отлих завершено строительство военного городка для отдельной мотострелковой бригады "Горная". Население района занимается в подавляющем большинстве животноводством, плодоводством и садоводством. Промышленность района представлена предприятиями — ОАО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Лохский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консервный завод", ОАО "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БОтлихский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консервный завод", Завод ТС ЭВМ 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Рахатинской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фабриков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народных промыслов. Имеются пекарни и мельницы. В районе действуют 34 школы, 10 детских дошкольных учреждений, интернат, 27 клубных учреждений, 22 библиотеки, музыкальная школа, реабилитационный центр. Имеется центральная районная больница, участковая больница, территориальная больница,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амбулаторно-поликлиническое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учреждение-3, фельдшерско-акушерских пунктов — 20. Действуют Сбербанк СК № 0509, ФИДРКБ "Горы Дагестана", дополнительный офис "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Россельхозбанка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предприятия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торговли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,о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бщественного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питания, услуг населению.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территории района много архитектурных и исторических памятников такие как Преображенская крепость, железный мост через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.Н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Инхело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мечети в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с.Анди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Годобери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Ботлитх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Хелетури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Боевая башня в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с.Муни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памятник братской могиле воинов революционного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полка,растрелянного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1920 году в борьбе с бандами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Гоцинского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прамятник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воинам, погибшим в годы Великой Отечественной войны, памятник погибшим в ходе августовских событий 1999 года.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Ботлихский район — частица многонационального состава Дагестана. В районе, где живут аварцы — одна из сорока национальностей Дагестана звучат 9 диалектов — андийский,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годоберинский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мунинский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ботлихский и т.д.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Здесь также живут татары, русские, кумыки, лезгины, даргинцы, лакцы, прибалтийцы, армяне.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Район славен своими традициями. Жители всегда отличались смелостью на полях сражений. Более двух тысяч человек ушли на фронт в Великую Отечественную войну, из которых обратно вернулось меньше половины. В событиях августа—сентября 1999года погибло 76 военнослужащих и 34 мирных жителей района. Самое большое богатство района — его люди. В прошлом отсталый район сегодня имеет своих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ученых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,д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окторов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кандидатов наук. Район воспитал 3 Героев России, 1 Героя Соц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.т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руда, Народного врача СССР, 3 заслуженных учителей школ РСФР, Академика наук, десятки заслуженных учителей и врачей,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сельхозработников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т.д. Район дважды посетил Президент РФ В.В. Путин.</w:t>
      </w: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F52" w:rsidRPr="00104F52" w:rsidRDefault="00104F52" w:rsidP="00104F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 xml:space="preserve">География МО </w:t>
      </w: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4.7pt;height:0" o:hrpct="0" o:hralign="center" o:hrstd="t" o:hr="t" fillcolor="#a0a0a0" stroked="f"/>
        </w:pict>
      </w:r>
    </w:p>
    <w:p w:rsidR="00104F52" w:rsidRPr="00104F52" w:rsidRDefault="00104F52" w:rsidP="00104F5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104F5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Географическая справка </w:t>
      </w: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7315200" cy="6831965"/>
            <wp:effectExtent l="19050" t="0" r="0" b="0"/>
            <wp:docPr id="7" name="Рисунок 7" descr="http://storage.inovaco.ru/media/cache/38/6e/e6/99/c8/42/386ee699c842374234f7900f128e969c.jpg">
              <a:hlinkClick xmlns:a="http://schemas.openxmlformats.org/drawingml/2006/main" r:id="rId6" tooltip="&quot;Карта Ботлихского района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torage.inovaco.ru/media/cache/38/6e/e6/99/c8/42/386ee699c842374234f7900f128e969c.jpg">
                      <a:hlinkClick r:id="rId6" tooltip="&quot;Карта Ботлихского района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683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Карта Ботлихского района.</w:t>
      </w:r>
    </w:p>
    <w:p w:rsidR="00104F52" w:rsidRPr="00104F52" w:rsidRDefault="00104F52" w:rsidP="00104F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площадь территории равна 687 900 тыс. кв.м. Проживает более 53 тыс. человек. Все население сельское. Плотность населения 74 человека на 1 кв. км.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Район является горным: с севера и северо-запада он граничит с Чеченской Республикой, с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юга-Ахвахским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Цумадинскими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районами. Расстояние до столицы РД г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ахачкала — 154 км. Через район проходят автомобильные пути сообщения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Ахвахского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Цумадинского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районов. Общая протяженность дорог общего пользования составляет более 247 км.</w:t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Природные особенности Ботлихского района: по территории района протекают — река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Андийское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Койнсу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речки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Унсатлен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Ансалтинка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Миарсинка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малые речки. Озера —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Арджи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Казеной-Ам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много озер и прудов. Имеются месторождения щебени, </w:t>
      </w:r>
      <w:proofErr w:type="spell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песка</w:t>
      </w:r>
      <w:proofErr w:type="gramStart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gram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лины</w:t>
      </w:r>
      <w:proofErr w:type="spellEnd"/>
      <w:r w:rsidRPr="00104F5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залежи сырья соли, меловые отложения. Почвы — горно-луговые.</w:t>
      </w:r>
    </w:p>
    <w:p w:rsidR="00701873" w:rsidRPr="0037336E" w:rsidRDefault="00701873" w:rsidP="0037336E">
      <w:pPr>
        <w:jc w:val="center"/>
        <w:rPr>
          <w:szCs w:val="18"/>
        </w:rPr>
      </w:pPr>
    </w:p>
    <w:sectPr w:rsidR="00701873" w:rsidRPr="0037336E" w:rsidSect="00104F5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01873"/>
    <w:rsid w:val="00104F52"/>
    <w:rsid w:val="001C5B03"/>
    <w:rsid w:val="0037336E"/>
    <w:rsid w:val="00571144"/>
    <w:rsid w:val="005C3E43"/>
    <w:rsid w:val="00637A73"/>
    <w:rsid w:val="00701873"/>
    <w:rsid w:val="007E674B"/>
    <w:rsid w:val="0093126F"/>
    <w:rsid w:val="009B686D"/>
    <w:rsid w:val="00AE5799"/>
    <w:rsid w:val="00B24EDC"/>
    <w:rsid w:val="00D76BAA"/>
    <w:rsid w:val="00FA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873"/>
  </w:style>
  <w:style w:type="paragraph" w:styleId="1">
    <w:name w:val="heading 1"/>
    <w:basedOn w:val="a"/>
    <w:link w:val="10"/>
    <w:uiPriority w:val="9"/>
    <w:qFormat/>
    <w:rsid w:val="00104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4F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1873"/>
    <w:pPr>
      <w:spacing w:after="0" w:line="240" w:lineRule="auto"/>
    </w:pPr>
  </w:style>
  <w:style w:type="table" w:styleId="a4">
    <w:name w:val="Table Grid"/>
    <w:basedOn w:val="a1"/>
    <w:uiPriority w:val="59"/>
    <w:rsid w:val="007018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E57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579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04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4F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uil-mo-title-2subtitle">
    <w:name w:val="uil-mo-title-2__subtitle"/>
    <w:basedOn w:val="a"/>
    <w:rsid w:val="00104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5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86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8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25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14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33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4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1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1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766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478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7066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862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139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9477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608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7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71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488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82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94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630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131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6173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1397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torage.inovaco.ru/media/cache/07/a3/da/15/29/08/07a3da152908c87ee0b270cbb4543281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storage.inovaco.ru/media/cache/76/2a/65/5a/c2/f0/762a655ac2f0685eeadfccb600a2ba86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774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2019-10-09T07:12:00Z</cp:lastPrinted>
  <dcterms:created xsi:type="dcterms:W3CDTF">2019-10-31T12:45:00Z</dcterms:created>
  <dcterms:modified xsi:type="dcterms:W3CDTF">2019-10-31T12:45:00Z</dcterms:modified>
</cp:coreProperties>
</file>