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Default Extension="wmf" ContentType="image/x-wmf"/>
  <Override PartName="/word/styles.xml" ContentType="application/vnd.openxmlformats-officedocument.wordprocessingml.styles+xml"/>
  <Override PartName="/word/numbering.xml" ContentType="application/vnd.openxmlformats-officedocument.wordprocessingml.numbering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keepNext w:val="true"/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44"/>
          <w:shd w:fill="auto" w:val="clear"/>
        </w:rPr>
      </w:pPr>
      <w:r>
        <w:object w:dxaOrig="1557" w:dyaOrig="1530">
          <v:rect xmlns:o="urn:schemas-microsoft-com:office:office" xmlns:v="urn:schemas-microsoft-com:vml" id="rectole0000000000" style="width:77.850000pt;height:76.5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УПРАВЛЕНИЕ ОБРАЗОВАНИЯ</w: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АДМИНИСТРАЦИИ  МУНИЦИПАЛЬНОГО РАЙОНА</w:t>
      </w:r>
    </w:p>
    <w:p>
      <w:pPr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uppressAutoHyphens w:val="true"/>
        <w:spacing w:before="30" w:after="30" w:line="285"/>
        <w:ind w:right="0" w:left="0" w:firstLine="0"/>
        <w:jc w:val="left"/>
        <w:rPr>
          <w:rFonts w:ascii="Times New Roman" w:hAnsi="Times New Roman" w:cs="Times New Roman" w:eastAsia="Times New Roman"/>
          <w:color w:val="333333"/>
          <w:spacing w:val="0"/>
          <w:position w:val="0"/>
          <w:sz w:val="28"/>
          <w:shd w:fill="FFFFFF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ПРИКАЗ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 8 »     05       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№ 41</w:t>
      </w:r>
    </w:p>
    <w:p>
      <w:pPr>
        <w:keepNext w:val="true"/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keepNext w:val="true"/>
        <w:widowControl w:val="fals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О порядке окончания 2019/2020 учебного года и проведении государственной итоговой аттестации учащихся общеобразовательных организаций  Ботлихского района.</w:t>
      </w:r>
    </w:p>
    <w:p>
      <w:pPr>
        <w:suppressAutoHyphens w:val="true"/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Во  исполнение Указа Президента Российской Федерации от 2 апреля 2020 г. N 239 "О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(COVID-19)" и в целях обеспечения оптимальных условий реализации основных образовательных программ начального общего, основного общего, среднего общего образования </w:t>
      </w:r>
    </w:p>
    <w:p>
      <w:pPr>
        <w:suppressAutoHyphens w:val="true"/>
        <w:spacing w:before="100" w:after="100" w:line="240"/>
        <w:ind w:right="0" w:left="0" w:firstLine="567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ПРИКАЗЫВАЮ:</w:t>
      </w:r>
    </w:p>
    <w:p>
      <w:pPr>
        <w:suppressAutoHyphens w:val="tru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Завершить учебный процесс во всех общеобразовательных организациях Ботлихского района  в 2019/2020 учебном году:</w:t>
      </w:r>
    </w:p>
    <w:p>
      <w:pPr>
        <w:suppressAutoHyphens w:val="tru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в I - ХI  классах - 25 мая .</w:t>
      </w:r>
    </w:p>
    <w:p>
      <w:pPr>
        <w:suppressAutoHyphens w:val="tru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Образовательным организациям в установленном порядке внести изменения в основные общеобразовательные программы, в том числе учебные планы, календарные учебные графики, рабочие программы учебных курсов, дисциплин, модулей, учитывая деятельность в условиях режима повышенной готовности и действий ограничительных мероприятий по противодействию распространению новой коронавирусной инфекции. Продолжить   соблюдение всех установленных норм, направленных рекомендаций: реализация дифференцированного подхода, индивидуализация образовательного процесса, недопущение перегрузки заданиями обучающихся, обеспечение сохранности здоровья детей, соблюдение требования к продолжительности непрерывного применения технических средств обучения и др.</w:t>
      </w:r>
    </w:p>
    <w:p>
      <w:pPr>
        <w:suppressAutoHyphens w:val="true"/>
        <w:spacing w:before="100" w:after="100" w:line="240"/>
        <w:ind w:right="0" w:left="0" w:firstLine="56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Государственную итоговую аттестацию по образовательным программам среднего общего образования в форме единого государственного экзамена провести в сроки, установленные Приказом Министерства просвещения РФ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 утверждении единого расписания и продолжительности проведения единого государственного экзамена по каждому учебному предмету, требований к использованию средств обучения и воспитания при его проведении в 2020 году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».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Руководителям муниципальных образовательных организаций: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Обеспечить реализацию в полном объеме образовательных программ и повторение пройденного программного материала, обратив особое внимание на организацию индивидуальной помощи учащимся, испытывающим затруднения в освоении образовательных программ;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Довести до сведения педагогических работников, учащихся и их родителей (законных представителей) порядок окончания 2019-2020 учебного года в срок до 16 мая 2020 года;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Обеспечить своевременное информирование учащихся  11 классов, их родителей (законных представителей) по вопросам проведения государственной итоговой аттестации по образовательным программам среднего общего образования, о месте и сроках проведения государственной итоговой аттестации, о порядке проведения государственной итоговой аттестации, в том числе об основаниях для удаления с экзамена, изменения или аннулирования результатов государственной итоговой аттестации, о ведении во время единого государственного экзамена в пунктах проведения экзаменов и аудиториях видеозаписи, о порядке подачи и рассмотрения апелляций, о времени и месте ознакомления с результатами государственной итоговой аттестации, а также о результатах государственной итоговой аттестации, полученных учащимися.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Создать условия учащимся для ликвидации академической задолженности и обеспечить контроль за своевременностью ее ликвидации;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Издать приказы и довести их до сведения участников образовательных отношений: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допуске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 государственной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итоговой аттестации  выпускников  11 классов – не позднее 25 мая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года;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переводе учащихся 1-8,9, 10 классов в следующий класс – не позднее последнего учебного дня в учебном году согласно календарному учебному графику;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Организовать: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2.6.1.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Проведение праздника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Последний звонок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онлайн-формате –  с 23 по 25 мая 2020 года;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2.6.2.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Проведение заседаний педагогических советов общеобразовательных организаций с рассмотрением вопросов в онлайн-формате : </w:t>
      </w:r>
    </w:p>
    <w:p>
      <w:pPr>
        <w:tabs>
          <w:tab w:val="left" w:pos="993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выдаче выпускникам 9 классов аттестатов об основном общем образовании и приложений к ним – не позднее 20 июня 2020 года.</w:t>
      </w:r>
    </w:p>
    <w:p>
      <w:pPr>
        <w:tabs>
          <w:tab w:val="left" w:pos="993" w:leader="none"/>
        </w:tabs>
        <w:suppressAutoHyphens w:val="true"/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 выдаче выпускникам 11 классов аттестатов о среднем общем образовании и приложений к ним – по графику проведения ЕГЭ.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u w:val="single"/>
          <w:shd w:fill="auto" w:val="clear"/>
        </w:rPr>
        <w:t xml:space="preserve">Заместителю начальника ( Сулеймановой Д.И.):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Обеспечить проведение государственной итоговой аттестации по образовательным программам среднего общего образования в соответствии с нормативными правовыми, распорядительными и инструктивными документами Министерства просвещения Российской Федерации, Рособрнадзора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3.2.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Организовать награждение учащихся муниципальных образовательных организаций грамотами и благодарственными письмами Управления образования в соответствии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Положением о награждении учащихся муниципальных образовательных организаций, утвержденным приказом Управления образования от 06.05.2016 №24 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Довести настоящий приказ до сведения муниципальных образовательных организаций в трехдневный срок со дня его подписания;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Обеспечить размещение настоящего приказа на сайте Управления образования .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FF0000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Контроль  исполнения настоящего приказа оставляю за собой.</w:t>
      </w:r>
    </w:p>
    <w:p>
      <w:pPr>
        <w:suppressAutoHyphens w:val="true"/>
        <w:spacing w:before="0" w:after="0" w:line="240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2334" w:dyaOrig="2168">
          <v:rect xmlns:o="urn:schemas-microsoft-com:office:office" xmlns:v="urn:schemas-microsoft-com:vml" id="rectole0000000001" style="width:116.700000pt;height:108.4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  <w:r>
        <w:object w:dxaOrig="3711" w:dyaOrig="2718">
          <v:rect xmlns:o="urn:schemas-microsoft-com:office:office" xmlns:v="urn:schemas-microsoft-com:vml" id="rectole0000000002" style="width:185.550000pt;height:135.900000pt" o:preferrelative="t" o:ole="">
            <o:lock v:ext="edit"/>
            <v:imagedata xmlns:r="http://schemas.openxmlformats.org/officeDocument/2006/relationships" r:id="docRId5" o:title=""/>
          </v:rect>
          <o:OLEObject xmlns:r="http://schemas.openxmlformats.org/officeDocument/2006/relationships" xmlns:o="urn:schemas-microsoft-com:office:office" Type="Embed" ProgID="StaticMetafile" DrawAspect="Content" ObjectID="0000000002" ShapeID="rectole0000000002" r:id="docRId4"/>
        </w:object>
      </w:r>
    </w:p>
    <w:p>
      <w:pPr>
        <w:tabs>
          <w:tab w:val="left" w:pos="870" w:leader="none"/>
        </w:tabs>
        <w:suppressAutoHyphens w:val="true"/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Начальник    управления образования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АМР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Ботлихский район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                                                    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Г.М.Измаилов  </w:t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                   </w:t>
      </w:r>
    </w:p>
    <w:p>
      <w:pPr>
        <w:spacing w:before="0" w:after="0" w:line="36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  <w:t xml:space="preserve">                </w:t>
        <w:br/>
      </w:r>
    </w:p>
    <w:p>
      <w:pPr>
        <w:spacing w:before="0" w:after="0" w:line="36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 приказом ознакомлена:</w:t>
      </w:r>
    </w:p>
    <w:p>
      <w:pPr>
        <w:keepNext w:val="true"/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08.05.2020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shd w:fill="auto" w:val="clear"/>
        </w:rPr>
        <w:t xml:space="preserve">г.        Д.И.Сулейманова</w:t>
      </w:r>
    </w:p>
    <w:p>
      <w:pPr>
        <w:keepNext w:val="true"/>
        <w:widowControl w:val="fals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widowControl w:val="fals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media/image2.wmf" Id="docRId5" Type="http://schemas.openxmlformats.org/officeDocument/2006/relationships/image"/><Relationship Target="styles.xml" Id="docRId7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embeddings/oleObject2.bin" Id="docRId4" Type="http://schemas.openxmlformats.org/officeDocument/2006/relationships/oleObject"/><Relationship Target="numbering.xml" Id="docRId6" Type="http://schemas.openxmlformats.org/officeDocument/2006/relationships/numbering"/></Relationships>
</file>